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D" w:rsidRPr="003F67A2" w:rsidRDefault="00107DAD" w:rsidP="00107DA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07DAD" w:rsidRPr="003F67A2" w:rsidRDefault="00107DAD" w:rsidP="00107DA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07DAD" w:rsidRPr="003F67A2" w:rsidRDefault="00107DAD" w:rsidP="00107DAD">
      <w:pPr>
        <w:jc w:val="center"/>
        <w:rPr>
          <w:sz w:val="28"/>
          <w:szCs w:val="28"/>
        </w:rPr>
      </w:pPr>
    </w:p>
    <w:p w:rsidR="00107DAD" w:rsidRPr="003F67A2" w:rsidRDefault="00107DAD" w:rsidP="00107DA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07DAD" w:rsidRPr="003F67A2" w:rsidRDefault="00107DAD" w:rsidP="00107DAD">
      <w:pPr>
        <w:jc w:val="center"/>
        <w:rPr>
          <w:sz w:val="28"/>
          <w:szCs w:val="28"/>
        </w:rPr>
      </w:pPr>
    </w:p>
    <w:p w:rsidR="00107DAD" w:rsidRPr="003F67A2" w:rsidRDefault="00107DAD" w:rsidP="00107DA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07DAD" w:rsidRPr="003F67A2" w:rsidRDefault="00107DAD" w:rsidP="00107DAD">
      <w:pPr>
        <w:jc w:val="center"/>
        <w:rPr>
          <w:b/>
          <w:sz w:val="28"/>
          <w:szCs w:val="28"/>
        </w:rPr>
      </w:pPr>
    </w:p>
    <w:p w:rsidR="00107DAD" w:rsidRPr="000127C7" w:rsidRDefault="00107DAD" w:rsidP="00107DA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107DAD">
        <w:rPr>
          <w:u w:val="single"/>
          <w:lang w:val="ru-RU"/>
        </w:rPr>
        <w:t>0</w:t>
      </w:r>
      <w:r>
        <w:rPr>
          <w:u w:val="single"/>
        </w:rPr>
        <w:t>4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24</w:t>
      </w:r>
      <w:bookmarkStart w:id="0" w:name="_GoBack"/>
      <w:bookmarkEnd w:id="0"/>
      <w:r>
        <w:rPr>
          <w:u w:val="single"/>
        </w:rPr>
        <w:t>5</w:t>
      </w:r>
    </w:p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8A56E2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8A56E2">
      <w:pPr>
        <w:pStyle w:val="1"/>
        <w:shd w:val="clear" w:color="auto" w:fill="FFFFFF"/>
        <w:spacing w:before="57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 xml:space="preserve">Розглянувши </w:t>
      </w:r>
      <w:r w:rsidR="0050112D">
        <w:rPr>
          <w:b w:val="0"/>
          <w:sz w:val="28"/>
          <w:szCs w:val="28"/>
        </w:rPr>
        <w:t>депутатський запит депутата Коломійця Т.О.</w:t>
      </w:r>
      <w:r w:rsidR="006E5884">
        <w:rPr>
          <w:b w:val="0"/>
          <w:sz w:val="28"/>
          <w:szCs w:val="28"/>
        </w:rPr>
        <w:t xml:space="preserve"> </w:t>
      </w:r>
      <w:r w:rsidR="00022B56">
        <w:rPr>
          <w:b w:val="0"/>
          <w:sz w:val="28"/>
          <w:szCs w:val="28"/>
        </w:rPr>
        <w:t>(</w:t>
      </w:r>
      <w:r w:rsidR="009E49FA">
        <w:rPr>
          <w:b w:val="0"/>
          <w:sz w:val="28"/>
          <w:szCs w:val="28"/>
        </w:rPr>
        <w:t>рішення Черкаської міської ради від 13.03</w:t>
      </w:r>
      <w:r w:rsidRPr="006039C8">
        <w:rPr>
          <w:b w:val="0"/>
          <w:sz w:val="28"/>
          <w:szCs w:val="28"/>
        </w:rPr>
        <w:t>.2018), згідно з Програмою фінансування заходів, пов’язаних із нагородженням міськими відзнаками громадян, трудових колективів на 2016-2020 роки, затвердженої рішенням</w:t>
      </w:r>
      <w:r w:rsidR="00E8561E">
        <w:rPr>
          <w:b w:val="0"/>
          <w:sz w:val="28"/>
          <w:szCs w:val="28"/>
        </w:rPr>
        <w:t xml:space="preserve"> Черкаської міської ради </w:t>
      </w:r>
      <w:r w:rsidRPr="006039C8">
        <w:rPr>
          <w:b w:val="0"/>
          <w:sz w:val="28"/>
          <w:szCs w:val="28"/>
        </w:rPr>
        <w:t>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Pr="006039C8">
        <w:rPr>
          <w:b w:val="0"/>
          <w:sz w:val="28"/>
          <w:szCs w:val="28"/>
        </w:rPr>
        <w:t xml:space="preserve">, </w:t>
      </w:r>
      <w:r w:rsidR="00E8561E">
        <w:rPr>
          <w:b w:val="0"/>
          <w:sz w:val="28"/>
          <w:szCs w:val="28"/>
        </w:rPr>
        <w:t xml:space="preserve">враховуючи </w:t>
      </w:r>
      <w:r w:rsidR="00E8561E" w:rsidRPr="00E8561E">
        <w:rPr>
          <w:b w:val="0"/>
          <w:sz w:val="28"/>
          <w:szCs w:val="28"/>
        </w:rPr>
        <w:t>подання комісії попереднього розгляду матеріалів про нагороди при виконавчому комітеті Черкаської міської ради (протокол від 19.03.2018 № 1),</w:t>
      </w:r>
      <w:r w:rsidR="00E8561E" w:rsidRPr="00213697">
        <w:rPr>
          <w:sz w:val="28"/>
          <w:szCs w:val="28"/>
        </w:rPr>
        <w:t xml:space="preserve"> </w:t>
      </w:r>
      <w:r w:rsidRPr="006039C8">
        <w:rPr>
          <w:b w:val="0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9F2D34" w:rsidRDefault="006039C8" w:rsidP="008A56E2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7864D1" w:rsidRPr="006E5884" w:rsidRDefault="006039C8" w:rsidP="008A56E2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="00E856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безпосередню участь у ліквідації наслідків стихії, спричиненої аномальними снігопадами, що трапилися наприкінці січня 2018 року, </w:t>
      </w:r>
      <w:r w:rsidR="008A56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="00E856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які викликали обвал значної кількості дерев, захаращеність лісової просіки, числе</w:t>
      </w:r>
      <w:r w:rsidR="00C82C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нні пориви лінії електропередачі</w:t>
      </w:r>
      <w:r w:rsidR="00E856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зі знеструмленням водозабору </w:t>
      </w:r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</w:t>
      </w:r>
      <w:r w:rsidR="00E856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КП «</w:t>
      </w:r>
      <w:proofErr w:type="spellStart"/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Черкасиводоканал</w:t>
      </w:r>
      <w:proofErr w:type="spellEnd"/>
      <w:r w:rsidR="00E856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</w:t>
      </w:r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проявлені високий професіоналізм, відповідальне ставлення до виконання службових обов</w:t>
      </w:r>
      <w:r w:rsidR="00322843" w:rsidRP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’</w:t>
      </w:r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язків, </w:t>
      </w:r>
      <w:r w:rsidR="008A56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роботу</w:t>
      </w:r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 вихідні дні </w:t>
      </w:r>
      <w:r w:rsidR="008A56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</w:t>
      </w:r>
      <w:r w:rsidR="00322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 надурочні години 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нагородити грамотами виконавчого комітету Черкаської міської ради</w:t>
      </w:r>
      <w:r w:rsidRP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22843" w:rsidRDefault="00566F44" w:rsidP="008A56E2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322843">
        <w:rPr>
          <w:b w:val="0"/>
          <w:sz w:val="28"/>
          <w:szCs w:val="28"/>
        </w:rPr>
        <w:t xml:space="preserve"> колектив</w:t>
      </w:r>
      <w:r w:rsidR="00FD5855">
        <w:rPr>
          <w:b w:val="0"/>
          <w:sz w:val="28"/>
          <w:szCs w:val="28"/>
        </w:rPr>
        <w:t>и</w:t>
      </w:r>
      <w:r w:rsidR="00322843">
        <w:rPr>
          <w:b w:val="0"/>
          <w:sz w:val="28"/>
          <w:szCs w:val="28"/>
        </w:rPr>
        <w:t xml:space="preserve"> 1-ої, 2-ої, </w:t>
      </w:r>
      <w:r w:rsidR="00C82C53">
        <w:rPr>
          <w:b w:val="0"/>
          <w:sz w:val="28"/>
          <w:szCs w:val="28"/>
        </w:rPr>
        <w:t>3-ої державних пожежних рятувальних частин</w:t>
      </w:r>
      <w:r w:rsidR="00322843">
        <w:rPr>
          <w:b w:val="0"/>
          <w:sz w:val="28"/>
          <w:szCs w:val="28"/>
        </w:rPr>
        <w:t xml:space="preserve"> </w:t>
      </w:r>
      <w:r w:rsidR="00C82C53">
        <w:rPr>
          <w:b w:val="0"/>
          <w:sz w:val="28"/>
          <w:szCs w:val="28"/>
        </w:rPr>
        <w:t>2-го державного пожежно-рятувального загону</w:t>
      </w:r>
      <w:r w:rsidR="003552FB">
        <w:rPr>
          <w:b w:val="0"/>
          <w:sz w:val="28"/>
          <w:szCs w:val="28"/>
        </w:rPr>
        <w:t xml:space="preserve"> </w:t>
      </w:r>
      <w:r w:rsidR="00C82C53">
        <w:rPr>
          <w:b w:val="0"/>
          <w:sz w:val="28"/>
          <w:szCs w:val="28"/>
        </w:rPr>
        <w:t>та аварійно-рятувального загону спеціального призначення</w:t>
      </w:r>
      <w:r w:rsidR="00322843">
        <w:rPr>
          <w:b w:val="0"/>
          <w:sz w:val="28"/>
          <w:szCs w:val="28"/>
        </w:rPr>
        <w:t xml:space="preserve"> Управління </w:t>
      </w:r>
      <w:r w:rsidR="00C82C53">
        <w:rPr>
          <w:b w:val="0"/>
          <w:sz w:val="28"/>
          <w:szCs w:val="28"/>
        </w:rPr>
        <w:t xml:space="preserve">Державної служби надзвичайних ситуацій в </w:t>
      </w:r>
      <w:r w:rsidR="00FD5855">
        <w:rPr>
          <w:b w:val="0"/>
          <w:sz w:val="28"/>
          <w:szCs w:val="28"/>
        </w:rPr>
        <w:t>Черкаській області;</w:t>
      </w:r>
    </w:p>
    <w:p w:rsidR="00F86443" w:rsidRDefault="00FD5855" w:rsidP="008A56E2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1.2. колектив ПАТ «</w:t>
      </w:r>
      <w:proofErr w:type="spellStart"/>
      <w:r>
        <w:rPr>
          <w:b w:val="0"/>
          <w:sz w:val="28"/>
          <w:szCs w:val="28"/>
        </w:rPr>
        <w:t>Черкасиобленерго</w:t>
      </w:r>
      <w:proofErr w:type="spellEnd"/>
      <w:r>
        <w:rPr>
          <w:b w:val="0"/>
          <w:sz w:val="28"/>
          <w:szCs w:val="28"/>
        </w:rPr>
        <w:t>»</w:t>
      </w:r>
      <w:r w:rsidR="00C82C53">
        <w:rPr>
          <w:b w:val="0"/>
          <w:sz w:val="28"/>
          <w:szCs w:val="28"/>
        </w:rPr>
        <w:t xml:space="preserve"> (голова правління </w:t>
      </w:r>
      <w:proofErr w:type="spellStart"/>
      <w:r w:rsidR="00C82C53">
        <w:rPr>
          <w:b w:val="0"/>
          <w:sz w:val="28"/>
          <w:szCs w:val="28"/>
        </w:rPr>
        <w:t>Самчук</w:t>
      </w:r>
      <w:proofErr w:type="spellEnd"/>
      <w:r w:rsidR="00C82C53">
        <w:rPr>
          <w:b w:val="0"/>
          <w:sz w:val="28"/>
          <w:szCs w:val="28"/>
        </w:rPr>
        <w:t xml:space="preserve"> Олег Григорович)</w:t>
      </w:r>
      <w:r w:rsidR="00F86443">
        <w:rPr>
          <w:b w:val="0"/>
          <w:sz w:val="28"/>
          <w:szCs w:val="28"/>
        </w:rPr>
        <w:t>.</w:t>
      </w:r>
    </w:p>
    <w:p w:rsidR="00627062" w:rsidRPr="00B545D6" w:rsidRDefault="009E3C08" w:rsidP="008A56E2">
      <w:pPr>
        <w:pStyle w:val="1"/>
        <w:shd w:val="clear" w:color="auto" w:fill="FFFFFF"/>
        <w:spacing w:before="57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1A382F">
      <w:pPr>
        <w:shd w:val="clear" w:color="auto" w:fill="FFFFFF"/>
        <w:tabs>
          <w:tab w:val="left" w:pos="883"/>
        </w:tabs>
        <w:spacing w:line="276" w:lineRule="auto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1A382F">
      <w:pPr>
        <w:shd w:val="clear" w:color="auto" w:fill="FFFFFF"/>
        <w:tabs>
          <w:tab w:val="left" w:pos="883"/>
        </w:tabs>
        <w:spacing w:line="276" w:lineRule="auto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F86443" w:rsidRDefault="00E276C3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E2" w:rsidRDefault="008A56E2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sectPr w:rsidR="00E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2B56"/>
    <w:rsid w:val="00107DAD"/>
    <w:rsid w:val="00150F8B"/>
    <w:rsid w:val="001A382F"/>
    <w:rsid w:val="001D52C9"/>
    <w:rsid w:val="00202289"/>
    <w:rsid w:val="00230DC7"/>
    <w:rsid w:val="002C0831"/>
    <w:rsid w:val="002F59DA"/>
    <w:rsid w:val="00322843"/>
    <w:rsid w:val="003552FB"/>
    <w:rsid w:val="004062F2"/>
    <w:rsid w:val="004101C0"/>
    <w:rsid w:val="00442268"/>
    <w:rsid w:val="004B3BFB"/>
    <w:rsid w:val="0050112D"/>
    <w:rsid w:val="00566F44"/>
    <w:rsid w:val="005D28B7"/>
    <w:rsid w:val="005E4D9E"/>
    <w:rsid w:val="005F46F7"/>
    <w:rsid w:val="006039C8"/>
    <w:rsid w:val="00627062"/>
    <w:rsid w:val="00635211"/>
    <w:rsid w:val="006614DD"/>
    <w:rsid w:val="006E22D3"/>
    <w:rsid w:val="006E5884"/>
    <w:rsid w:val="007429F3"/>
    <w:rsid w:val="007864D1"/>
    <w:rsid w:val="008A56E2"/>
    <w:rsid w:val="008D42ED"/>
    <w:rsid w:val="009E3C08"/>
    <w:rsid w:val="009E49FA"/>
    <w:rsid w:val="009F2D34"/>
    <w:rsid w:val="00AF7317"/>
    <w:rsid w:val="00B445DE"/>
    <w:rsid w:val="00B545D6"/>
    <w:rsid w:val="00B719FC"/>
    <w:rsid w:val="00C82C53"/>
    <w:rsid w:val="00D73A56"/>
    <w:rsid w:val="00DA5A9E"/>
    <w:rsid w:val="00DF7F5D"/>
    <w:rsid w:val="00E276C3"/>
    <w:rsid w:val="00E77019"/>
    <w:rsid w:val="00E8561E"/>
    <w:rsid w:val="00EB59BF"/>
    <w:rsid w:val="00F74464"/>
    <w:rsid w:val="00F81886"/>
    <w:rsid w:val="00F86443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AEAB-FA0D-493F-871D-E4F6413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4</cp:revision>
  <cp:lastPrinted>2018-02-27T09:38:00Z</cp:lastPrinted>
  <dcterms:created xsi:type="dcterms:W3CDTF">2018-03-29T11:47:00Z</dcterms:created>
  <dcterms:modified xsi:type="dcterms:W3CDTF">2018-04-12T08:41:00Z</dcterms:modified>
</cp:coreProperties>
</file>